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Style w:val="a4"/>
          <w:rFonts w:ascii="Verdana" w:hAnsi="Verdana"/>
          <w:color w:val="790000"/>
          <w:sz w:val="18"/>
          <w:szCs w:val="18"/>
          <w:lang w:val="en-US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</w:rPr>
      </w:pPr>
      <w:r w:rsidRPr="003B6806">
        <w:rPr>
          <w:rStyle w:val="a4"/>
          <w:rFonts w:ascii="Verdana" w:hAnsi="Verdana"/>
          <w:b w:val="0"/>
          <w:color w:val="790000"/>
          <w:sz w:val="28"/>
          <w:szCs w:val="28"/>
        </w:rPr>
        <w:t>Управление образования администрации г. Хабаровска</w:t>
      </w: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  <w:r w:rsidRPr="003B6806"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  <w:t>МАДОУ г. Хабаровска “Детский сад комбинированного вида № 34”</w:t>
      </w: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  <w:sz w:val="40"/>
          <w:szCs w:val="40"/>
          <w:u w:val="single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color w:val="790000"/>
          <w:sz w:val="40"/>
          <w:szCs w:val="40"/>
          <w:u w:val="single"/>
        </w:rPr>
      </w:pPr>
      <w:r w:rsidRPr="003B6806">
        <w:rPr>
          <w:rStyle w:val="a4"/>
          <w:rFonts w:ascii="Verdana" w:hAnsi="Verdana"/>
          <w:color w:val="790000"/>
          <w:sz w:val="40"/>
          <w:szCs w:val="40"/>
          <w:u w:val="single"/>
        </w:rPr>
        <w:t>Музыкальное воспитание дошкольников</w:t>
      </w: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color w:val="790000"/>
          <w:sz w:val="40"/>
          <w:szCs w:val="40"/>
        </w:rPr>
      </w:pPr>
      <w:r w:rsidRPr="003B6806">
        <w:rPr>
          <w:rStyle w:val="a4"/>
          <w:rFonts w:ascii="Verdana" w:hAnsi="Verdana"/>
          <w:color w:val="790000"/>
          <w:sz w:val="40"/>
          <w:szCs w:val="40"/>
        </w:rPr>
        <w:t>Рабочая программа педагога</w:t>
      </w: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color w:val="790000"/>
          <w:sz w:val="40"/>
          <w:szCs w:val="40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color w:val="790000"/>
          <w:sz w:val="40"/>
          <w:szCs w:val="40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right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right"/>
        <w:rPr>
          <w:rStyle w:val="a4"/>
          <w:rFonts w:ascii="Verdana" w:hAnsi="Verdana"/>
          <w:b w:val="0"/>
          <w:color w:val="790000"/>
          <w:sz w:val="28"/>
          <w:szCs w:val="28"/>
          <w:u w:val="single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right"/>
        <w:rPr>
          <w:rStyle w:val="a4"/>
          <w:rFonts w:ascii="Verdana" w:hAnsi="Verdana"/>
          <w:b w:val="0"/>
          <w:color w:val="790000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right"/>
        <w:rPr>
          <w:rStyle w:val="a4"/>
          <w:rFonts w:ascii="Verdana" w:hAnsi="Verdana"/>
          <w:b w:val="0"/>
          <w:color w:val="790000"/>
          <w:u w:val="single"/>
        </w:rPr>
      </w:pP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right"/>
        <w:rPr>
          <w:rStyle w:val="a4"/>
          <w:rFonts w:ascii="Verdana" w:hAnsi="Verdana"/>
          <w:b w:val="0"/>
          <w:color w:val="790000"/>
          <w:u w:val="single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right"/>
        <w:rPr>
          <w:rStyle w:val="a4"/>
          <w:rFonts w:ascii="Verdana" w:hAnsi="Verdana"/>
          <w:b w:val="0"/>
          <w:color w:val="790000"/>
          <w:u w:val="single"/>
        </w:rPr>
      </w:pPr>
      <w:r w:rsidRPr="003B6806">
        <w:rPr>
          <w:rStyle w:val="a4"/>
          <w:rFonts w:ascii="Verdana" w:hAnsi="Verdana"/>
          <w:b w:val="0"/>
          <w:color w:val="790000"/>
          <w:u w:val="single"/>
        </w:rPr>
        <w:t>Составила: И.В. Звягинцева</w:t>
      </w: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Style w:val="a4"/>
          <w:rFonts w:ascii="Verdana" w:hAnsi="Verdana"/>
          <w:color w:val="790000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Style w:val="a4"/>
          <w:rFonts w:ascii="Verdana" w:hAnsi="Verdana"/>
          <w:color w:val="790000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Style w:val="a4"/>
          <w:rFonts w:ascii="Verdana" w:hAnsi="Verdana"/>
          <w:color w:val="790000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Style w:val="a4"/>
          <w:rFonts w:ascii="Verdana" w:hAnsi="Verdana"/>
          <w:color w:val="790000"/>
        </w:rPr>
      </w:pPr>
    </w:p>
    <w:p w:rsidR="003B6806" w:rsidRP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</w:rPr>
      </w:pPr>
      <w:r w:rsidRPr="003B6806">
        <w:rPr>
          <w:rStyle w:val="a4"/>
          <w:rFonts w:ascii="Verdana" w:hAnsi="Verdana"/>
          <w:b w:val="0"/>
          <w:color w:val="790000"/>
        </w:rPr>
        <w:t>Г. Хабаровск</w:t>
      </w: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</w:rPr>
      </w:pPr>
      <w:r w:rsidRPr="003B6806">
        <w:rPr>
          <w:rStyle w:val="a4"/>
          <w:rFonts w:ascii="Verdana" w:hAnsi="Verdana"/>
          <w:b w:val="0"/>
          <w:color w:val="790000"/>
        </w:rPr>
        <w:t>2015г.</w:t>
      </w:r>
    </w:p>
    <w:p w:rsidR="00AA3982" w:rsidRPr="003B6806" w:rsidRDefault="00AA3982" w:rsidP="003B6806">
      <w:pPr>
        <w:pStyle w:val="a3"/>
        <w:shd w:val="clear" w:color="auto" w:fill="FFFFFF"/>
        <w:spacing w:before="0" w:beforeAutospacing="0"/>
        <w:ind w:left="-851" w:right="-284"/>
        <w:jc w:val="center"/>
        <w:rPr>
          <w:rStyle w:val="a4"/>
          <w:rFonts w:ascii="Verdana" w:hAnsi="Verdana"/>
          <w:b w:val="0"/>
          <w:color w:val="790000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6379"/>
        <w:gridCol w:w="2977"/>
      </w:tblGrid>
      <w:tr w:rsidR="00AA3982" w:rsidTr="00937AE8">
        <w:tc>
          <w:tcPr>
            <w:tcW w:w="10315" w:type="dxa"/>
            <w:gridSpan w:val="3"/>
          </w:tcPr>
          <w:p w:rsidR="00AA3982" w:rsidRDefault="00AA3982" w:rsidP="008C402D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Содержание рабочей программы</w:t>
            </w:r>
          </w:p>
        </w:tc>
      </w:tr>
      <w:tr w:rsidR="00AA3982" w:rsidTr="008C402D">
        <w:tc>
          <w:tcPr>
            <w:tcW w:w="959" w:type="dxa"/>
          </w:tcPr>
          <w:p w:rsidR="00AA3982" w:rsidRDefault="00AA3982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</w:p>
        </w:tc>
        <w:tc>
          <w:tcPr>
            <w:tcW w:w="6379" w:type="dxa"/>
          </w:tcPr>
          <w:p w:rsidR="00AA3982" w:rsidRDefault="00AA3982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Название</w:t>
            </w:r>
          </w:p>
        </w:tc>
        <w:tc>
          <w:tcPr>
            <w:tcW w:w="2977" w:type="dxa"/>
          </w:tcPr>
          <w:p w:rsidR="00AA3982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Страницы</w:t>
            </w:r>
          </w:p>
        </w:tc>
      </w:tr>
      <w:tr w:rsidR="00AA3982" w:rsidTr="008C402D">
        <w:tc>
          <w:tcPr>
            <w:tcW w:w="959" w:type="dxa"/>
          </w:tcPr>
          <w:p w:rsidR="00AA3982" w:rsidRDefault="00937AE8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1</w:t>
            </w:r>
          </w:p>
        </w:tc>
        <w:tc>
          <w:tcPr>
            <w:tcW w:w="6379" w:type="dxa"/>
          </w:tcPr>
          <w:p w:rsidR="00AA3982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Пояснительная записка</w:t>
            </w:r>
          </w:p>
        </w:tc>
        <w:tc>
          <w:tcPr>
            <w:tcW w:w="2977" w:type="dxa"/>
          </w:tcPr>
          <w:p w:rsidR="00AA3982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1-3</w:t>
            </w:r>
          </w:p>
        </w:tc>
      </w:tr>
      <w:tr w:rsidR="00937AE8" w:rsidTr="008C402D">
        <w:tc>
          <w:tcPr>
            <w:tcW w:w="959" w:type="dxa"/>
          </w:tcPr>
          <w:p w:rsidR="00937AE8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2</w:t>
            </w:r>
          </w:p>
        </w:tc>
        <w:tc>
          <w:tcPr>
            <w:tcW w:w="6379" w:type="dxa"/>
          </w:tcPr>
          <w:p w:rsidR="00937AE8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Основные задачи</w:t>
            </w:r>
          </w:p>
        </w:tc>
        <w:tc>
          <w:tcPr>
            <w:tcW w:w="2977" w:type="dxa"/>
          </w:tcPr>
          <w:p w:rsidR="00937AE8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3-4</w:t>
            </w:r>
          </w:p>
        </w:tc>
      </w:tr>
      <w:tr w:rsidR="00937AE8" w:rsidTr="008C402D">
        <w:tc>
          <w:tcPr>
            <w:tcW w:w="959" w:type="dxa"/>
          </w:tcPr>
          <w:p w:rsidR="00937AE8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3</w:t>
            </w:r>
          </w:p>
        </w:tc>
        <w:tc>
          <w:tcPr>
            <w:tcW w:w="6379" w:type="dxa"/>
          </w:tcPr>
          <w:p w:rsidR="00937AE8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 w:rsidRPr="008C402D">
              <w:rPr>
                <w:rStyle w:val="a4"/>
                <w:rFonts w:ascii="Verdana" w:hAnsi="Verdana"/>
                <w:b w:val="0"/>
                <w:color w:val="790000"/>
              </w:rPr>
              <w:t>Организационный раздел</w:t>
            </w:r>
          </w:p>
        </w:tc>
        <w:tc>
          <w:tcPr>
            <w:tcW w:w="2977" w:type="dxa"/>
          </w:tcPr>
          <w:p w:rsidR="00937AE8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4-7</w:t>
            </w:r>
          </w:p>
        </w:tc>
      </w:tr>
      <w:tr w:rsidR="008C402D" w:rsidTr="008C402D">
        <w:tc>
          <w:tcPr>
            <w:tcW w:w="959" w:type="dxa"/>
          </w:tcPr>
          <w:p w:rsidR="008C402D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4</w:t>
            </w:r>
          </w:p>
        </w:tc>
        <w:tc>
          <w:tcPr>
            <w:tcW w:w="6379" w:type="dxa"/>
          </w:tcPr>
          <w:p w:rsidR="008C402D" w:rsidRPr="008C402D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 w:rsidRPr="008C402D">
              <w:rPr>
                <w:rStyle w:val="a4"/>
                <w:rFonts w:ascii="Verdana" w:hAnsi="Verdana"/>
                <w:b w:val="0"/>
                <w:color w:val="790000"/>
              </w:rPr>
              <w:t>Содержательный раздел</w:t>
            </w:r>
          </w:p>
        </w:tc>
        <w:tc>
          <w:tcPr>
            <w:tcW w:w="2977" w:type="dxa"/>
          </w:tcPr>
          <w:p w:rsidR="008C402D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8</w:t>
            </w:r>
          </w:p>
        </w:tc>
      </w:tr>
      <w:tr w:rsidR="008C402D" w:rsidTr="008C402D">
        <w:tc>
          <w:tcPr>
            <w:tcW w:w="959" w:type="dxa"/>
          </w:tcPr>
          <w:p w:rsidR="008C402D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5</w:t>
            </w:r>
          </w:p>
        </w:tc>
        <w:tc>
          <w:tcPr>
            <w:tcW w:w="6379" w:type="dxa"/>
          </w:tcPr>
          <w:p w:rsidR="008C402D" w:rsidRDefault="008C402D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Содержание психолого-педагогической работы</w:t>
            </w:r>
          </w:p>
          <w:p w:rsidR="008C402D" w:rsidRDefault="008C402D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по освоению образовательной области</w:t>
            </w:r>
          </w:p>
          <w:p w:rsidR="008C402D" w:rsidRPr="008C402D" w:rsidRDefault="008C402D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</w:t>
            </w:r>
            <w:r w:rsidRPr="008C402D">
              <w:rPr>
                <w:rStyle w:val="a4"/>
                <w:rFonts w:ascii="Verdana" w:hAnsi="Verdana"/>
                <w:b w:val="0"/>
                <w:color w:val="790000"/>
              </w:rPr>
              <w:t>“</w:t>
            </w:r>
            <w:r>
              <w:rPr>
                <w:rStyle w:val="a4"/>
                <w:rFonts w:ascii="Verdana" w:hAnsi="Verdana"/>
                <w:b w:val="0"/>
                <w:color w:val="790000"/>
              </w:rPr>
              <w:t>Музыка</w:t>
            </w:r>
            <w:r w:rsidRPr="008C402D">
              <w:rPr>
                <w:rStyle w:val="a4"/>
                <w:rFonts w:ascii="Verdana" w:hAnsi="Verdana"/>
                <w:b w:val="0"/>
                <w:color w:val="790000"/>
              </w:rPr>
              <w:t>”</w:t>
            </w: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для детей 5-6 лет</w:t>
            </w:r>
          </w:p>
        </w:tc>
        <w:tc>
          <w:tcPr>
            <w:tcW w:w="2977" w:type="dxa"/>
          </w:tcPr>
          <w:p w:rsidR="008C402D" w:rsidRDefault="008C402D" w:rsidP="008C402D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8-14</w:t>
            </w:r>
          </w:p>
        </w:tc>
      </w:tr>
      <w:tr w:rsidR="008C402D" w:rsidTr="008C402D">
        <w:tc>
          <w:tcPr>
            <w:tcW w:w="959" w:type="dxa"/>
          </w:tcPr>
          <w:p w:rsidR="008C402D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6</w:t>
            </w:r>
          </w:p>
        </w:tc>
        <w:tc>
          <w:tcPr>
            <w:tcW w:w="6379" w:type="dxa"/>
          </w:tcPr>
          <w:p w:rsidR="008C402D" w:rsidRDefault="008C402D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Содержание психолого-педагогической работы</w:t>
            </w:r>
          </w:p>
          <w:p w:rsidR="008C402D" w:rsidRDefault="008C402D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по освоению образовательной области</w:t>
            </w:r>
          </w:p>
          <w:p w:rsidR="008C402D" w:rsidRDefault="008C402D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</w:t>
            </w:r>
            <w:r w:rsidRPr="008C402D">
              <w:rPr>
                <w:rStyle w:val="a4"/>
                <w:rFonts w:ascii="Verdana" w:hAnsi="Verdana"/>
                <w:b w:val="0"/>
                <w:color w:val="790000"/>
              </w:rPr>
              <w:t>“</w:t>
            </w:r>
            <w:r>
              <w:rPr>
                <w:rStyle w:val="a4"/>
                <w:rFonts w:ascii="Verdana" w:hAnsi="Verdana"/>
                <w:b w:val="0"/>
                <w:color w:val="790000"/>
              </w:rPr>
              <w:t>Музыка</w:t>
            </w:r>
            <w:r w:rsidRPr="008C402D">
              <w:rPr>
                <w:rStyle w:val="a4"/>
                <w:rFonts w:ascii="Verdana" w:hAnsi="Verdana"/>
                <w:b w:val="0"/>
                <w:color w:val="790000"/>
              </w:rPr>
              <w:t>”</w:t>
            </w: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для детей 3-4</w:t>
            </w:r>
            <w:r>
              <w:rPr>
                <w:rStyle w:val="a4"/>
                <w:rFonts w:ascii="Verdana" w:hAnsi="Verdana"/>
                <w:b w:val="0"/>
                <w:color w:val="790000"/>
              </w:rPr>
              <w:t xml:space="preserve"> лет</w:t>
            </w:r>
          </w:p>
        </w:tc>
        <w:tc>
          <w:tcPr>
            <w:tcW w:w="2977" w:type="dxa"/>
          </w:tcPr>
          <w:p w:rsidR="008C402D" w:rsidRDefault="008C402D" w:rsidP="008C402D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14-20</w:t>
            </w:r>
          </w:p>
        </w:tc>
      </w:tr>
      <w:tr w:rsidR="008C402D" w:rsidTr="008C402D">
        <w:tc>
          <w:tcPr>
            <w:tcW w:w="959" w:type="dxa"/>
          </w:tcPr>
          <w:p w:rsidR="008C402D" w:rsidRDefault="008C402D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7</w:t>
            </w:r>
          </w:p>
        </w:tc>
        <w:tc>
          <w:tcPr>
            <w:tcW w:w="6379" w:type="dxa"/>
          </w:tcPr>
          <w:p w:rsidR="008C402D" w:rsidRDefault="00FF6E2B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 w:rsidRPr="00FF6E2B">
              <w:rPr>
                <w:rStyle w:val="a4"/>
                <w:rFonts w:ascii="Verdana" w:hAnsi="Verdana"/>
                <w:b w:val="0"/>
                <w:color w:val="790000"/>
              </w:rPr>
              <w:t>План работы с родителями</w:t>
            </w:r>
          </w:p>
        </w:tc>
        <w:tc>
          <w:tcPr>
            <w:tcW w:w="2977" w:type="dxa"/>
          </w:tcPr>
          <w:p w:rsidR="008C402D" w:rsidRDefault="00FF6E2B" w:rsidP="008C402D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20-21</w:t>
            </w:r>
          </w:p>
        </w:tc>
      </w:tr>
      <w:tr w:rsidR="00FF6E2B" w:rsidTr="008C402D">
        <w:tc>
          <w:tcPr>
            <w:tcW w:w="959" w:type="dxa"/>
          </w:tcPr>
          <w:p w:rsidR="00FF6E2B" w:rsidRDefault="00FF6E2B" w:rsidP="00937AE8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8</w:t>
            </w:r>
          </w:p>
        </w:tc>
        <w:tc>
          <w:tcPr>
            <w:tcW w:w="6379" w:type="dxa"/>
          </w:tcPr>
          <w:p w:rsidR="00FF6E2B" w:rsidRPr="00FF6E2B" w:rsidRDefault="00FF6E2B" w:rsidP="008C402D">
            <w:pPr>
              <w:pStyle w:val="a3"/>
              <w:spacing w:before="0" w:beforeAutospacing="0" w:after="0" w:after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Перечень литературы</w:t>
            </w:r>
          </w:p>
        </w:tc>
        <w:tc>
          <w:tcPr>
            <w:tcW w:w="2977" w:type="dxa"/>
          </w:tcPr>
          <w:p w:rsidR="00FF6E2B" w:rsidRDefault="00FF6E2B" w:rsidP="008C402D">
            <w:pPr>
              <w:pStyle w:val="a3"/>
              <w:spacing w:before="0" w:beforeAutospacing="0"/>
              <w:ind w:right="-284"/>
              <w:jc w:val="center"/>
              <w:rPr>
                <w:rStyle w:val="a4"/>
                <w:rFonts w:ascii="Verdana" w:hAnsi="Verdana"/>
                <w:b w:val="0"/>
                <w:color w:val="790000"/>
              </w:rPr>
            </w:pPr>
            <w:r>
              <w:rPr>
                <w:rStyle w:val="a4"/>
                <w:rFonts w:ascii="Verdana" w:hAnsi="Verdana"/>
                <w:b w:val="0"/>
                <w:color w:val="790000"/>
              </w:rPr>
              <w:t>21-23</w:t>
            </w:r>
          </w:p>
        </w:tc>
        <w:bookmarkStart w:id="0" w:name="_GoBack"/>
        <w:bookmarkEnd w:id="0"/>
      </w:tr>
    </w:tbl>
    <w:p w:rsidR="001F6CC3" w:rsidRDefault="001F6CC3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70C5E" w:rsidRDefault="00870C5E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8C402D" w:rsidRDefault="008C402D" w:rsidP="001F6CC3">
      <w:pPr>
        <w:pStyle w:val="a3"/>
        <w:shd w:val="clear" w:color="auto" w:fill="FFFFFF"/>
        <w:spacing w:before="0" w:beforeAutospacing="0"/>
        <w:ind w:right="-284"/>
        <w:jc w:val="both"/>
        <w:rPr>
          <w:rStyle w:val="a4"/>
          <w:rFonts w:ascii="Verdana" w:hAnsi="Verdana"/>
          <w:color w:val="790000"/>
          <w:sz w:val="22"/>
          <w:szCs w:val="22"/>
        </w:rPr>
      </w:pP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Style w:val="a4"/>
          <w:rFonts w:ascii="Verdana" w:hAnsi="Verdana"/>
          <w:color w:val="790000"/>
          <w:sz w:val="22"/>
          <w:szCs w:val="22"/>
        </w:rPr>
        <w:lastRenderedPageBreak/>
        <w:t>Рабочая программа по ФГОС «Музыка» (часть первая)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Пояснительная записка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Новые социально-экономические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образования, внедрения более прогрессивных форм, участия семьи в воспитании детей, повышения ответственности педагогических коллективов за полноценное развитие и благополучие каждого ребенка.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Современная наука признает раннее детство как период, имеющий огромное значение для развития различных способностей и задатков детей, а особенно, эмоциональной отзывчивости, музыкальных способностей человека. «Начать использовать то, что даровано природой, необходимо как можно раньше, поскольку неиспользуемое, невостребованное извне атрофируется… » В. М. Бехтерев.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В соответствии с современной научной концепцией дошкольного воспитания (В. В. Давыдов, В. А. Петровский) о признании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самоценности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периода дошкольного детства нами была разработана рабочая программа по музыкальному развитию детей.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Программа составлена на основе Примерной общеобразовательной программы дошкольного образования «От рождения до школы» под ред. Н. Е.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Вераксы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Т. С. Комаровой, М. А. Васильевой. — М.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Мозаика Синтез», 2014 г. (образовательная область «Музыка» для детей дошкольного возраста, программы музыкального воспитания детей дошкольного возраста «Ладушки»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Каплунова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И. М.,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Новоскольцева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И. А., учебного плана ДОУ на 2014-2015 учебный год, приоритетного направления МБДОУ «Красная шапочка»: развитие познавательных и творческих способностей воспитанников через проектную и экспериментальную деятельность.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Программа разработана в соответствии со следующими нормативными документами: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1. «Закон РФ об образовании» от 29.12.2012 № 273-ФЗ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Типовое положение о дошкольном образовательном учреждении, утвержденное постановлением Правительства РФ от 12.09.2008. № 666 (далее – Типовое положение)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.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3.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Санитарно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– 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Санитарно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– эпидемиологические правила и нормативы СанПиН 2.4.1. 3049 – 13, утвержденные постановлением Главного государственного санитарного врача Российской Федерации от 15. 05. 2013 года №26.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Приказ Министерства образования и науки Российской Федерации (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Минобрнауки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России) от 17. 10. 2013 года №1155 «Об утверждении федерального государственного образовательного стандарта дошкольного образования».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5. Приказом Министерства образования и науки РФ от 30.08.2013г. №1014 «Об утверждении Порядка организации и осуществления образовательной деятельности».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Методологической базой для написания рабочей программы послужили следующие принципы: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 Принцип создания непринужденной обстановки, в которой ребенок чувствует себя комфортно, раскрепощено;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</w:t>
      </w:r>
    </w:p>
    <w:p w:rsidR="001F6CC3" w:rsidRPr="00937AE8" w:rsidRDefault="003B6806" w:rsidP="001F6CC3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2 Принцип целостного подхода в решении педагогических задач: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музицирование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б) претворение полученных впечатлений в самостоятельной игровой деятельности;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в) приобщение к народной культуре.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 Принцип последовательности, предусматривающий усложнение поставленных задач по всем разделам музыкального воспитания;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 Принцип соотношения музыкального материала с природным, народным, светским и частично с историческим календарем;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 Принцип партнерства, благодаря которому группа детей, музыкальный руководитель и воспитатель становятся единым целым;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6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К программе прилагается: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Календарное планирование НОД по направлению «Музыка» (приложение №1, приложение №2)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 программе сформулированы и конкретизированы задачи по музыкальному воспитанию для детей второй младшей и старшей группы.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Цель образовательной области:</w:t>
      </w:r>
      <w:r w:rsidR="00D75D89">
        <w:rPr>
          <w:rFonts w:ascii="Verdana" w:hAnsi="Verdana"/>
          <w:color w:val="790000"/>
          <w:sz w:val="22"/>
          <w:szCs w:val="22"/>
        </w:rPr>
        <w:t>+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«ХУДОЖЕСТВЕННО-ЭСТЕТИЧЕСКОЕ РАЗВИТИЕ»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удовлетворение потребности детей в самовыражении.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Цели музыкально-художественной деятельности.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Цель рабочей программы по направлению «Музыка»</w:t>
      </w:r>
    </w:p>
    <w:p w:rsidR="001F6CC3" w:rsidRPr="00937AE8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2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Приобщение к музыкальному искусству, посредством музыкально-художественной деятельности.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Основные задачи: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Задачи: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формирование основ музыкальной культуры дошкольников;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развитие способностей слышать, любить и понимать музыку, чувствовать её красоту;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формирование ценностных ориентаций средствами музыкального искусства;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воспитание интереса к музыкально – ритмическим движениям;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обеспечение эмоционально-психологического благополучия, охраны и укрепления здоровья детей;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• приобщение к музыкальной культуре народов, проживающих на территории ХМАО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–Ю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гра.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spellStart"/>
      <w:r w:rsidRPr="00937AE8">
        <w:rPr>
          <w:rFonts w:ascii="Verdana" w:hAnsi="Verdana"/>
          <w:color w:val="790000"/>
          <w:sz w:val="22"/>
          <w:szCs w:val="22"/>
        </w:rPr>
        <w:t>Здоровьесберегающие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технологии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используемые в программе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физкультурно-оздоровительные технологии;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технологии обеспечения социально-психологического благополучия ребенка;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•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здоровьесбережения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и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здоровьеобогащения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педагогов дошкольного образования.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К ним относятся: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облегченная одежда детей в музыкальном зале;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организация санитарно-эпидемиологического режима и создание гигиенических условий жизнедеятельности детей на занятиях;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обеспечение психологической безопасности детей во время их пребывания на занятии;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учитываются возрастные и индивидуальные особенности состояния здоровья и развития ребенка;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дыхательная гимнастика;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пальчиковая гимнастика;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гимнастика для глаз;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•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психогимнастика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соблюдение мер по предупреждению травматизма.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Программа составлена с учетом интеграции образовательных областей: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Виды интеграции образовательной области «Музыка»</w:t>
      </w:r>
    </w:p>
    <w:p w:rsidR="001F6CC3" w:rsidRDefault="001F6CC3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3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По задачам и содержанию психолого-педагогической работы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П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о средствам организации и оптимизации образовательного процесса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«Физическое развитие» - формирование начальных представлений о здоровом образе жизни.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«Социально – коммуникативное развитие» - развитие свободного общения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со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взрослыми и детьми по поводу музыки; формирование первичных представлений о себе, своих чувствах и эмоциях, а также окружающем мире в части культуры и музыкального искусства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«Познавательное развитие» - расширение кругозора детей в части элементарных представлений о музыке как виде искусства, развитие познавательно – исследовательской деятельности через исследования свойств музыки окружающего мира.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«Художественно – эстетическое развитие» - использование сре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дств пр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одуктивных видов деятельности для обогащения содержания области «Музыка», закрепления результатов восприятия музыки.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«Физическое развитие», - использование музыкальных произведений в качестве музыкального сопровождения различных видов детской деятельности и двигательной активности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«Речевое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• Интеграция образовательных областей способствует целостному развитию личности ребенка: наряду с обучением различным видам музыкальной деятельности, предусмотрена работа педагога по формированию нравственной сферы воспитанника, развитию способностей музыкальных (общих и специальных, творческих, художественных, интеллектуальных, физических, познавательных процессов, воспитанию качеств, которые, в свою очередь, обеспечивают успешность овладения дошкольниками основ музыкального искусства.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Объем образовательной нагрузки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№ Тема (раздел) Количество занятий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В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том числе: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Практической НОД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1. Слушание музыки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Распевание, пение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Музыкально-ритмические движения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Пляски, игры, хороводы 36 36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Музыкально-ритмические движения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Слушание музыки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Распевание, пение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Пляски, игры, хороводы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Музицирование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36 36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4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ИТОГО: 72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Программа рассчитана на 72 НОД в год (2 раза в неделю). Продолжительность непрерывной непосредственно образовательной деятельности для детей 6-го года жизни – старшей группы не более 25 минут, младшей группы не более 10-12 минут.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Планируемые результаты освоения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2-я младшая группа Старшая группа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слушать музыкальные произведения до конца, узнавать знакомые песни;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различать звуки по высоте (октава)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замечать динамические изменения (громко-тихо)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петь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не отставая друг от друга;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выполнять танцевальные движения в парах;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Кружиться, притопывать попеременно ногами,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двигаться под музыку с предметом. Различать и называть муз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.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и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нструменты : металлофон, барабан и др. - различать жанры в музыке (песня, танец, марш) 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звучание музыкальных инструментов (фортепиано, скрипка)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узнавать произведения по фрагменту;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-различать звуки по высоте в пределах квинты;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петь без напряжения, легким звуком, отчетливо произносить слова, петь с аккомпанементом;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ритмично двигаться в соответствии с характером музыки;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самостоятельно менять движения в соответствии с 3-х частной формой произведения;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самостоятельно инсценировать содержание песен, хороводов,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действовать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не подражая друг другу;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-играть мелодии на металлофоне по одному и в группе.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Style w:val="a4"/>
          <w:rFonts w:ascii="Verdana" w:hAnsi="Verdana"/>
          <w:color w:val="790000"/>
          <w:sz w:val="22"/>
          <w:szCs w:val="22"/>
        </w:rPr>
        <w:t>Рабочая программа «Музыка» по ФГОС (часть 2). Организационный раздел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Организационный раздел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Формы организации музыкальной деятельности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- занятия (индивидуальные, фронтальные, тематические, комплексные,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-развлечения,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-утренники.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Особенности организации предметно-пространственной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5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развивающей образовательной среды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 рабочей программе предусмотрено использование различных видов дидактических игр для музыкального развития детей: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На развитие динамического восприятия;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На развитие ритмического восприятия;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• На развитие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звуковысотного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восприятия;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На развитие тембрового восприятия;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Наглядно – образный материал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1. Иллюстрации, мультимедийные методические разработки;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Наглядно - дидактический материал;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3. Игровые атрибуты;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Карточки с заданием.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Методическое обеспечение.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Вид музыкальной деятельности Учебно-методический комплекс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1. Восприятие: 1. Дидактические игры.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Портреты русских и зарубежных композиторов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3. Наглядно - иллюстративный материал: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сюжетные картины;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пейзажи (времена года)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комплект «Мир в картинках. Музыкальные инструменты» («Мозаика-синтез») 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Нотные сборники.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Младший дошкольный возраст Старший дошкольный возраст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Пение: музыкально-слуховые представления «Птица и птенчики»; «Два петушка», «Чудесный мешочек»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«Узнай и спой песенку по картинке»; «Петушок большой и маленький»; «Угадай-ка»; «Кто как идет? » «Музыкальное лото «Найди парный звук»; «Угадай колокольчик»; «Громко – тихо запоём» «На чем играю? »; «Громкая и тихая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музыка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»; «Узнай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какой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инструмент»; «Угадай, какая матрёшка поёт?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ладовое чувство «Колпачки»; «Солнышко и тучка»; «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Грустно-весело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» «Грустно-весело»; «Выполни задание»; «Собери букет»; «Солнышко и тучка»</w:t>
      </w:r>
    </w:p>
    <w:p w:rsidR="001F6CC3" w:rsidRDefault="001F6CC3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6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- чувство ритма «Три медведя», «Сыграй, как я», «Научим матрёшек танцевать». «Весёлые матрёшки»; «Определи песенку по ритмическому рисунку»; «Букеты»; «Определи по ритму».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6.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7.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Вид музыкальной деятельности Наглядно-иллюстративный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материа</w:t>
      </w:r>
      <w:proofErr w:type="spell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3. Музыкально-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ритмические движения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1.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СувороваТ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. И комплект книг «Танцевальная ритмика для детей» и дисков.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2. И.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Каплунова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, И.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Новоскольцева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И. Алексеева «Топ – топ, каблучок» и 2 - диска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3.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Разноцветные шарфы, султанчики, листья, искусственные цветы, ветки деревьев, флажки, снежинки, венки, фуражки для русского костюма и. т. д.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Разноцветны платочки, косынки.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5.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Карнавальные костюмы: лиса, медведь, волк, заяц, белка, кошка, собака, тигр, шапочки птиц, красная шапочка, божья коровка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6.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Маски-шапочки: лягушка, волк, лиса, коза, кошка, мышка, заяц, собака, медведь, белка, петух.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7. Костюмы для взрослых и детей.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Игра на детских музыкальных инструментах Детские музыкальные инструменты: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Неозвученные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музыкальные инструменты (шумовой оркестр)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2. Ударные инструменты: бубен; барабан ; деревянные ложки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;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т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рещётка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; треугольник 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колотушка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коробочка; музыкальные молоточки ; колокольчики 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металлофон (хроматический)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маракас ; металлофон (диатонический) ; ксилофон 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3. Духовые инструменты: свистульки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;д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удочка ; губная гармошка;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Струнные инструменты: цимбалы, гитара, балалайка.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Требования к материально-техническим условиям реализации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Материально – технические (пространственные) условия организации образовательной области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Уголок музыкального развития в группе,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Музыкальные инструменты,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• Куклы для музыкального театра.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Технические средства обучения: магнитофон, пианино, CD и аудио материал, мультимедийная установка.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7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Содержательный раздел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Рабочая программа предусматривает совершенствование музыкально-образовательной работы с детьми старшего и младшего дошкольного возраста. Структурирование программы осуществлено, прежде всего, на основе традиционных подходов.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В старшей группе представлены все виды детской музыкальной деятельности: слушание музыки, исполнительская деятельность (пение, движение под музыку, игра на детских музыкальных инструментах, пальчиковая гимнастика, музыкальное творчество.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Музыкальное воспитание осуществляется на музыкальных занятиях, вечерах досуга, в самостоятельной игровой деятельности. Виды занятий варьируются в зависимости от тех задач, которые они должны решать.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Типовое занятие по рабочей программе имеет четкое построение без углубления в какой-либо раздел (с учетом рекомендаций авторов программы «Ладушки»)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1) музыкально-ритмические движения;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2) развитие чувства ритма;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3) пальчиковая гимнастика;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4) слушание музыки;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5) распевание, пение;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6) пляски, игры, хороводы.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Наряду с традиционными типовыми занятиями в рабочей программе представлены тематические, доминантные и интегрированные занятия, структура которых способствует формированию у детей устойчивого интереса к музыке, живого эмоционального отклика на нее, создает атмосферу праздника от общения с музыкой.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Репертуар рабочей программы подобран из музыкальных произведений народной, авторской классической и современной музыки. Он четко структурирован, систематизирован и распределен по принципам усложнения содержания, характера, выразительных средств музыки.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Style w:val="a4"/>
          <w:rFonts w:ascii="Verdana" w:hAnsi="Verdana"/>
          <w:color w:val="790000"/>
          <w:sz w:val="22"/>
          <w:szCs w:val="22"/>
        </w:rPr>
        <w:t>Рабочая программа по ФГОС «Музыка» (часть 3)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СОДЕРЖАНИЕ ПСИХОЛОГО-ПЕДАГОГИЧЕСКОЙ РАБОТЫ ПО ОСВОЕНИЮ ОБРАЗОВАТЕЛЬНОЙ ОБЛАСТИ «МУЗЫКА» ДЛЯ ДЕТЕЙ 5-6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Задачи психолого-педагогической работы с детьми 5-6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Общие: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развивать любознательность, активность, интерес к музыке как средству познания эмоций, чувств, настроений (Коммуникация, Социализация, Познание)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развивать эмоциональную отзывчивость на настроение и характер музыки, способность понимать настроение образа (болезнь куклы) (Коммуникация, Социализация, Чтение, Художественное творчество)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способствовать овладению средствами сообщения о своем настроении с помощью музыки (Коммуникация, Социализация)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1F6CC3" w:rsidRPr="00937AE8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8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 xml:space="preserve">развивать способности решать интеллектуальные и личностные задачи, связанные с самостоятельным исполнением музыки разными способами (пение, танец, элементарное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музицирование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творческой интерпретацией, придумыванием характеров музыкальных образов и средств выразительности (Познание, Художественное творчество)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формировать первичные представления о «выразительных» возможностях музыки, богатстве музыкальных настроений и эмоций (Социализация, Познание)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стимулировать стремление к достижению результата музыкальной деятельности (спеть хорошо песню, хорошо станцевать танец) (Социализация, Коммуникация)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воспитывать культуру поведения в коллективной музыкальной деятельности (Социализация, Коммуникация)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Слушание: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слушательской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Исполнительство: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развитие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попевок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распевок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двигательных, пластических, танцевальных этюдов, танцев;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Творчество: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развитие и обогащение самостоятельного, сольного исполнения,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3.2 Формы, способы, методы и средства реализации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Формы работы с детьми 5– 6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(образовательная область «Музыка»)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Задачи и содержание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работы Формы работы Формы организации детей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Примерный объем (в неделю)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Непосредственно образовательная деятельность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Слушание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Обогащение, освоение, развитие: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представлений об эмоциональных состояниях и чувствах, способах их выражения;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9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- опыта слушания музыки, музыкальных впечатлений;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слушательской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культуры;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представлений о средствах музыкальной выразительности, о жанрах и музыкальных направлениях;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понимания характера музыки. Слушание соответствующей возрасту народной, классической, детской музыки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Музыкально-дидактические игры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Беседы интегративного характера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Беседы элементарного музыковедческого содержания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Интегративная детская деятельность Подгрупповая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20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Исполнение: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Обогащение, освоение, развитие: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умения использовать музыку для передачи собственного настроения;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певческих навыков (чистоты, интонирования, дыхания, дикции, слаженности)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игры на детских музыкальных инструментах;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танцевальных умений. Совместное и индивидуальное музыкальное исполнение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Музыкальные упражнения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Попевки</w:t>
      </w:r>
      <w:proofErr w:type="spell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spellStart"/>
      <w:r w:rsidRPr="00937AE8">
        <w:rPr>
          <w:rFonts w:ascii="Verdana" w:hAnsi="Verdana"/>
          <w:color w:val="790000"/>
          <w:sz w:val="22"/>
          <w:szCs w:val="22"/>
        </w:rPr>
        <w:t>Распевки</w:t>
      </w:r>
      <w:proofErr w:type="spell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Двигательные, пластические, танцевальные этюды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Танцы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Групповая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20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Творчество: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Обогащение, освоение, развитие: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умений самостоятельного, сольного исполнения;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умений импровизировать, проявляя творчество в процессе изменения окончания музыкальных произведений;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умений разворачивать игровые сюжеты по мотивам музыкальных произведений. Творческие задания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10</w:t>
      </w:r>
    </w:p>
    <w:p w:rsidR="001F6CC3" w:rsidRPr="00937AE8" w:rsidRDefault="003B6806" w:rsidP="001F6CC3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 xml:space="preserve">Музыкальные сюжетные игры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Групповая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10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Образовательная деятельность, осуществляемая в ходе режимных моментов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Слушание </w:t>
      </w:r>
      <w:proofErr w:type="spellStart"/>
      <w:proofErr w:type="gramStart"/>
      <w:r w:rsidRPr="00937AE8">
        <w:rPr>
          <w:rFonts w:ascii="Verdana" w:hAnsi="Verdana"/>
          <w:color w:val="790000"/>
          <w:sz w:val="22"/>
          <w:szCs w:val="22"/>
        </w:rPr>
        <w:t>Слушание</w:t>
      </w:r>
      <w:proofErr w:type="spellEnd"/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музыки, сопровождающей проведение режимных моментов 15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Исполнение Музыкальные подвижные игры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Интегративная детская деятельность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25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Самостоятельная деятельность детей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Музыкально-художественная деятельность (в разных видах самостоятельной детской деятельности) Создание соответствующей предметно-развивающей среды Подгрупповая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Тематическое планирование НОД «Музыка»</w:t>
      </w:r>
      <w:r w:rsidR="00D75D89">
        <w:rPr>
          <w:rFonts w:ascii="Verdana" w:hAnsi="Verdana"/>
          <w:color w:val="790000"/>
          <w:sz w:val="22"/>
          <w:szCs w:val="22"/>
        </w:rPr>
        <w:t>+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Сроки Темы ДОУ Темы занятий Итоговое мероприятие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 сентября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 сентября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Д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о свиданья лето,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здравствуй детский сад! «Палочки –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стукалочки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в детском саду».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«Детский сад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-в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олшебная страна» Досуг «Страна Знаний»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8 сентября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26 сентября Осень «Настроение природы в музыке».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«Здоровье в музыке».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«Музыка в картинах Левитана».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«Наша малая родина в осенних красках»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Детский альбом Чайковского.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«Сладкая греза» Чайковского.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Осенние утренники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29 сентября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 октября Я в мире человек. «Дружная семья»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«Музыка лечит»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«Я вырасту здоровым»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11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Итоговое занятие «Путешествие в страну целебных звуков»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 октября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24 октября Мой край, моя страна, моя планета «Северные напевы»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Фото – выставка «Вот эта улица»…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«Полет на планету Земля»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Проект «Мой любимый Междуреченский»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Творческий концерт «Мы -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междуреченцы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27 октября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7 ноября День народного единства «Москва – столица России»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«Мы россияне»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Игра «Узнай достопримечательность поселка»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Познавательно – музыкальная викторина «Знаток России»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 ноября – 28 ноября День матери «Мама – слово дорогое»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«Нежность маминых рук».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«Мама – солнышко мое»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«Мамы все умеют»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«Аве Мария» - произведение о женской нежности. Досуги «День матери»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 декабря – 16 января Зима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Новогодние праздники «Зима» Вивальди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«Зима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«Рисуем музыку»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«Настроение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«Музыкальные жанры»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«Средства выразительности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«Украсим елочку»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«Святки в народном фольклоре» Новогодние праздники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Развлечение «Веселые святки»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19 января-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12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13 февраля Знакомство с народной культурой «Народные игрушки»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«Фольклор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«Муз жанр – частушка»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«Народная песня»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«Масленица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–н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ародный праздник»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«Игры народов Севера» Масленица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Развлечение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«Весела была беседа»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Итоговое занятие «Вороний день»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16 февраля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27 февраля День защитника отечества «Мы защитники»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«Марш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«Шел по улице солдат» Досуг «День защитника отечества»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 марта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 марта 8 марта «Мама – первое слово»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«Цветы для мамы»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«Игры с мамой» Досуг «Женский день 8 марта»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16 марта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27 марта ОБЖ «Огон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ь-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друг, огонь- враг»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«Музыка лечит»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«Транспорт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«Мы пешеходы» Занятие «Что такое безопасность?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30 марта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 апреля День космонавтики «Полет в космос»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«Полет на планету Земля» Развлечение «Космическое путешествие»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 апреля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15 мая Весна «Весна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«Весна» Вивальди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13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«Спиридон солнцеворот»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«Птичий день»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 парке музыкальных загадок»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«Ярмарка»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«На оркестровой площади»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«Группы инструментов»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 стране Гармония»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«Путешествие с гномом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погуляйка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Весенние праздники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 мая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15 мая День победы «Песни войны»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«Пауза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«Мы защитники» Досуг с папами «День защитника»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18 мая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29 мая Лето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Занятие итоговое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 гостях у скрипичного ключа» День музыки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Здравствуй лето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Style w:val="a4"/>
          <w:rFonts w:ascii="Verdana" w:hAnsi="Verdana"/>
          <w:color w:val="790000"/>
          <w:sz w:val="22"/>
          <w:szCs w:val="22"/>
        </w:rPr>
        <w:t>Рабочая программа по ФГОС «Музыка» (часть 4)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СОДЕРЖАНИЕ ПСИХОЛОГО-ПЕДАГОГИЧЕСКОЙ РАБОТЫ ПО ОСВОЕНИЮ ОБРАЗОВАТЕЛЬНОЙ ОБЛАСТИ «МУЗЫКА» ДЛЯ ДЕТЕЙ 3-4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Задачи психолого-педагогической работы с детьми 3-4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развивать любознательность, активность, интерес к звуку, музыкальному звуку, манипулированию с музыкальными и немузыкальными звуками;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развивать эмоциональную отзывчивость на простые музыкальные образы, выраженные контрастными средствами;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1F6CC3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звукоизвлечением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созданием элементарных образов-звукоподражаний;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14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 xml:space="preserve">способствовать овладению средствами общения и способами взаимодействия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со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взрослыми и сверстниками в элементарной совместной музыкальной деятельности.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ВОЗРАСТНЫЕ ОСОБЕННОСТИ ДЕТЕЙ ОТ 3 -4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Голос ребёнка на сильный, дыхание слабое, поверхностное.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ритмической деятельности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Реализация рабочей программы осуществляется через регламентированную и нерегламентированную формы обучения: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-непосредственно образовательная деятельность (комплексные, доминантные, тематические, авторские)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;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самостоятельная досуговая деятельность.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Задачи основных видов музыкально-художественной деятельности.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Слушание: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развитие и обогащение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слушательского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опыта, слуховой сосредоточенности,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музыкально-дидактических игр; учить соблюдать элементарные правила поведения в коллективной деятельности, не отвлекаться во время музыкальных занятий.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Исполнительство:</w:t>
      </w:r>
    </w:p>
    <w:p w:rsidR="001F6CC3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развитие и обогащение звукового сенсорного опыта, опыта манипулирования с предметами,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звукоизвлечения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умений сравнивать разные по звучанию предметы,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15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двигательно-активных видов музыкальной деятельности: музыкально-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ритмических движений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Творчество: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развитие и обогащение умений импровизировать простейшие музыкально-художественные образы в музыкальных играх и танцах в процессе совместной деятельности педагога и детей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Содержание образовательной области направлено на достижение цели развития музыкальности детей, способности воспринимать музыку.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 как часть культуры, искусство, отражающее окружающую действительность в звуковых художественных образах, является одним из средств социализации детей дошкольного возраста.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Основными видами музыкально-художественной деятельности при реализации Программы являются: восприятие музыки (слушание, исполнение музыки (пение, музыкально-ритмические движения, элементарное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музицирование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элементарное музыкальное творчество.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Формы работы с детьми 3 – 4 лет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Содержание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работы Формы работы Формы организации детей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Примерный объем (в неделю)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Непосредственно образовательная деятельность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Слушание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Обогащение, освоение, развитие: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слушательского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опыта;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слуховой сосредоточенности;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умения различать элементарный характер музыки, понимать простейшие музыкальные образы. Слушание соответствующей возрасту народной, классической, детской музыки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Экспериментирование со звуками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Музыкальные дидактические игры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Подгрупповая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10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Исполнение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Обогащение, освоение, развитие: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звукового сенсорного опыта;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опыта манипулирования с предметами,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звукоизвлечения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;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16</w:t>
      </w:r>
    </w:p>
    <w:p w:rsidR="001F6CC3" w:rsidRPr="00937AE8" w:rsidRDefault="003B6806" w:rsidP="001F6CC3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- умения сравнивать разные по звучанию предметы;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музыкально-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ритмических движений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и умений игры на шумовых музыкальных инструментах;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элементарных вокальных певческих умений в процессе подпевания взрослому. Экспериментирование со звуками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Музыкальные дидактические игры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Шумовой оркестр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Разучивание музыкальных игр и танцев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Совместное пение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Групповая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Подгрупповая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10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Творчество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Обогащение, освоение, развитие: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умений импровизировать простейшие музыкально-художественные образы в музыкальных играх и танцах. Импровизации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Групповая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Подгрупповая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proofErr w:type="gramStart"/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10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Образовательная деятельность, осуществляемая в ходе режимных моментов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Слушание </w:t>
      </w:r>
      <w:proofErr w:type="spellStart"/>
      <w:proofErr w:type="gramStart"/>
      <w:r w:rsidRPr="00937AE8">
        <w:rPr>
          <w:rFonts w:ascii="Verdana" w:hAnsi="Verdana"/>
          <w:color w:val="790000"/>
          <w:sz w:val="22"/>
          <w:szCs w:val="22"/>
        </w:rPr>
        <w:t>Слушание</w:t>
      </w:r>
      <w:proofErr w:type="spellEnd"/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музыки, сопровождающей проведение режимных моментов Групповая 15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Исполнение Музыкальные подвижные игры (на прогулке)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Подгрупповая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10 мин.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Самостоятельная деятельность детей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Музыкально-художественная деятельность (в разных видах самостоятельной детской деятельности) Создание соответствующей предметно-развивающей среды Подгрупповая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Индивидуальная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Тематический план по музыкальному развитию во второй младшей группе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Сроки Темы ДОУ Темы занятий Итоговое мероприятие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 сентября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 сентября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Д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о свиданья лето,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здравствуй детский сад! «В гости к радуге».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«Теремок» Досуг «В гости к сказкам».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17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8 сентября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26 сентября Осень «Осенние встречи».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«Лошадки на прогулке».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«Дождика слезинки».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 осеннем лесу»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Детский альбом Чайковского.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«Новая кукла» Чайковского.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Осенние утренники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29 сентября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 октября Я в мире человек. «Дружная семья»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«Бурый мишка»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«Я вырасту здоровым»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«Игры для язычка» Итоговое занятие «У козленка День рождения»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 октября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7 ноября Мой дом, мой поселок, моя страна «Оленята»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«Игры народов Ханты»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Фото – выставка «Вот эта улица»…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«В гостях у лесных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зверят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 ноября – 28 ноября День матери «Мама – слово дорогое»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«У куклы маши день рождения»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«Мамы все умеют»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«Цветы для мамы» Досуги «День матери»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 декабря – 16 января Зима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Новогодние праздники «Чья рукавичка»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«Зима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«Рисуем музыку»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«Настроение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«Забытые елочные игрушки»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18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«Елочка в гостях у ребят»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«Украсим елочку»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«Чудесный сундучок»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Новогодние праздники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Развлечение «Зимняя сказка»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19 января-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 февраля Знакомство с народной культурой «Народные игрушки»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«Погуляе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м-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попляшем»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«Колыбельная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«Барыня»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Потешки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и сказки»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«Зайцы и волк»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«Игры важенок» Развлечение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«Весела была беседа»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16 февраля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27 февраля День защитника отечества «Папа все может»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 гости к лошадкам»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«Пошагаем - попляшем»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«Мы солдаты» Итоговое занятие «Наши папы»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 марта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 марта 8 марта «Мама – первое слово»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«Цветы для мамы»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«Игры с мамой» Досуг «Женский день 8 марта»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16 марта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27 марта ОБЖ «Музыка лечит»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«Транспорт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Паравоз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» Развлечение «Что такое безопасность?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 апреля –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19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15 мая Весна «Весна в музыке»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«Весенние встречи»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«Птичка и птенчики»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«Мы музыканты» Весенние праздники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18 мая –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29 мая Лето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«Одуванчики»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«Ловкие пальчики»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«Песенки по лесенке»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«На лужайку мы пойдем» Развлечение «В гости к радуге»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Социальное партнерство с родителями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Формы работы с родителями: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-индивидуальные консультации,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-родительские собрания,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-папки-передвижки,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-развлечения.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Style w:val="a4"/>
          <w:rFonts w:ascii="Verdana" w:hAnsi="Verdana"/>
          <w:color w:val="790000"/>
          <w:sz w:val="22"/>
          <w:szCs w:val="22"/>
        </w:rPr>
        <w:t>Рабочая программа по ФГОС «Музыка» (часть 5). Работа с родителями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План работы с родителями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Месяц Формы работы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Сентябрь 1. Провести анкетирование «Музыкальное воспитание в семье» с целью: выявить музыкально заинтересованные семьи.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Посещение родительских собраний «Знакомство с планом работы по музыкальному воспитанию детей»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Октябрь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1. Консультация для родителей «Внешний вид детей на музыкальных занятиях»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Консультация «Зачем ребенку нужны танцы?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Ноябрь 1. папка-передвижка» Мастерим музыкальные инструменты всей семьёй»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Изготовление родителями атрибутов и декораций к празднику.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Декабрь 1. Просвещение родителей в музыкальном уголке «Как организовать досуг на зимних каникулах».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20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2. Привлечение к изготовлению костюмов к новогодним утренникам.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Январь 1. Папка-передвижка «Ваш ребенок любит петь?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Памятка «Как слушать музыку с ребенком? 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Февраль 1. Подготовить папку-поздравление «Папа, мама, я – дружная семья»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Март 1. Обновить информацию в музыкальных уголках на тему «Музыка и здоровье»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Апрель 1. Провести День открытых дверей «Разбуди в ребенке волшебника»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Май 1. Принять участие в проведении групповых родительских собраний по результатам работы за год во всех возрастных группах.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Детский концерт для родителей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Июнь Консультация «Театрализованная деятельность в детском саду»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Июль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П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ровести конкурс «Домашний оркестр»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Август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Организовать музыкальные встречи с семьями воспитанников.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Ежемесячно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О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рганизовать фото- и видеосъемки для оформления фоторепортажей, стенгазет, альбомов.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ПЕРЕЧЕНЬ ЛИТЕРАТУРЫ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Художественная литература для детей старшей группы: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1. Загадка М.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Лаписова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про деревянных солдатиков;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2. Шведская народная песенка «Пшеничные пироги» перевод И.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Токмаковой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3. Н. Красильников «Доброе утро»;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4. И.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Токмакова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«Аист длинноногий»;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5. И.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Токмакова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«Опустел скворечник»;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6. Н.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Кончаловская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«Садовод»;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7. В. Степанов «Мышки»;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8. Литовские песенки;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9. Т. Волгина «Кукла заболела»;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10. В. Крючков «Мамочка моя»;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11. А. Введенский «Мышка вылезла из норки»;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12. В. Степанов «Наша армия»;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21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13. В. Орлов «Родное»,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14. С. Васильев «Россия»;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15. А. Усачев «Про Бабу Ягу»;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16. Г.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Ладонщиков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«Отшумела злая вьюга»;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17. П. Мельникова «На улице лужи»;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18. В. Лунин «Детский альбом» муз. П. И. Чайковского;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19. Считалки;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20. Русские народные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потешки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Художественная литература для детей младшей группы: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1. С.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Капустян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«Жучка тявкнула во сне»,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2. М. Лермонтов «Спи, младенец»,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3. И. Михайлова «О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грустном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запела скрипка»,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4. Ю.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Тувим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«Хозяйка с базара однажды пришла»,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5. А.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Барто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«Лошадка»,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6. А.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Барто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«Барабанщик»,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7. Н.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Колпакова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«На горе-то ива»,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8. Г. Бойко «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Горластый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петушок»,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9. И. Козлов «Левой-правой»,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10. А. Прокофьев «Как на горке»,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11. Л.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Фрухтман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«Зайка прыгал на лужайке»,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12. А. Фет «Весна»,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13. А. Плещеев «Весна»,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14. М.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Клокова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«Я нашла себе жука»,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15. Е. Благинина «Посидим в тишине»,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16. Г. Остер «Милой мамочке портрет»,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17. Русские народные прибаутки и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потешки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«Солнышко»,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«Ой, </w:t>
      </w:r>
      <w:proofErr w:type="spellStart"/>
      <w:proofErr w:type="gramStart"/>
      <w:r w:rsidRPr="00937AE8">
        <w:rPr>
          <w:rFonts w:ascii="Verdana" w:hAnsi="Verdana"/>
          <w:color w:val="790000"/>
          <w:sz w:val="22"/>
          <w:szCs w:val="22"/>
        </w:rPr>
        <w:t>ду-ду</w:t>
      </w:r>
      <w:proofErr w:type="spellEnd"/>
      <w:proofErr w:type="gramEnd"/>
      <w:r w:rsidRPr="00937AE8">
        <w:rPr>
          <w:rFonts w:ascii="Verdana" w:hAnsi="Verdana"/>
          <w:color w:val="790000"/>
          <w:sz w:val="22"/>
          <w:szCs w:val="22"/>
        </w:rPr>
        <w:t>»,</w:t>
      </w:r>
    </w:p>
    <w:p w:rsidR="001F6CC3" w:rsidRDefault="001F6CC3" w:rsidP="001F6CC3">
      <w:pPr>
        <w:pStyle w:val="a3"/>
        <w:shd w:val="clear" w:color="auto" w:fill="FFFFFF"/>
        <w:spacing w:before="0" w:beforeAutospacing="0"/>
        <w:ind w:left="-851" w:right="-284"/>
        <w:jc w:val="center"/>
        <w:rPr>
          <w:rFonts w:ascii="Verdana" w:hAnsi="Verdana"/>
          <w:color w:val="790000"/>
          <w:sz w:val="22"/>
          <w:szCs w:val="22"/>
        </w:rPr>
      </w:pPr>
      <w:r>
        <w:rPr>
          <w:rFonts w:ascii="Verdana" w:hAnsi="Verdana"/>
          <w:color w:val="790000"/>
          <w:sz w:val="22"/>
          <w:szCs w:val="22"/>
        </w:rPr>
        <w:t>22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lastRenderedPageBreak/>
        <w:t>- «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Потягушка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потянись»,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- «Ай,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люли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>, люли, люли»,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- «Птичка, птичка».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Литература для педагогов: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1. Н. Е.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Веракса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, Т. С. Комарова, М. А. Васильева - Примерная общеобразовательная программа дошкольного образования «От рождения до школы». — М.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Мозаика Синтез», 2014 г.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2. И. М.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Каплунова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, И. А.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Новоскольцева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«Ладушки» - Программа музыкального воспитания детей дошкольного возраста. 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>Издательство «Композитор» (Санкт-Петербург,</w:t>
      </w:r>
      <w:proofErr w:type="gramEnd"/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3. О. П.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Радынова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«Музыкальное развитие детей» - Учебное пособие. М. 1997,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4. Л. В. Герасимова «Ожидание чуда» - Пособие для музыкальных руководителей. М., 2002,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5. Н. А. Ветлугина, И. Л. Дзержинская, Л. Н. Комисарова «Музыкальные занятия в детском саду» Пособие для воспитателя и музыкального руководителя. М.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Просвещение, 1984,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6. Э. П. Костина «Камертон» - Программа музыкального образования детей раннего и дошкольного возраста. М.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Линка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-Пресс, 2008,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7. О. Л. Князева, М. Д.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Маханева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«Приобщение детей к истокам русской народной культуры» - Программа. Учебно-методическое пособие. С-П.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Детство-Пресс, 2000,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8. В. И. Петрова, Т. Д.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Стульник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 xml:space="preserve"> «Нравственное воспитание в детском саду» - Программа и методические рекомендации. М.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Мозаика-Синтез. 2006,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9. М. Ю. Новицкая. Наследие. Патриотическое воспитание в детском саду. М.</w:t>
      </w:r>
      <w:proofErr w:type="gramStart"/>
      <w:r w:rsidRPr="00937AE8">
        <w:rPr>
          <w:rFonts w:ascii="Verdana" w:hAnsi="Verdana"/>
          <w:color w:val="790000"/>
          <w:sz w:val="22"/>
          <w:szCs w:val="22"/>
        </w:rPr>
        <w:t xml:space="preserve"> :</w:t>
      </w:r>
      <w:proofErr w:type="gramEnd"/>
      <w:r w:rsidRPr="00937AE8">
        <w:rPr>
          <w:rFonts w:ascii="Verdana" w:hAnsi="Verdana"/>
          <w:color w:val="790000"/>
          <w:sz w:val="22"/>
          <w:szCs w:val="22"/>
        </w:rPr>
        <w:t xml:space="preserve">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Линка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-Пресс, 2003,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 xml:space="preserve">10. «Музыкальный руководитель» - Иллюстрированный методический журнал для музыкальных руководителей. Главный редактор Т. Б. </w:t>
      </w:r>
      <w:proofErr w:type="spellStart"/>
      <w:r w:rsidRPr="00937AE8">
        <w:rPr>
          <w:rFonts w:ascii="Verdana" w:hAnsi="Verdana"/>
          <w:color w:val="790000"/>
          <w:sz w:val="22"/>
          <w:szCs w:val="22"/>
        </w:rPr>
        <w:t>Корябина</w:t>
      </w:r>
      <w:proofErr w:type="spellEnd"/>
      <w:r w:rsidRPr="00937AE8">
        <w:rPr>
          <w:rFonts w:ascii="Verdana" w:hAnsi="Verdana"/>
          <w:color w:val="790000"/>
          <w:sz w:val="22"/>
          <w:szCs w:val="22"/>
        </w:rPr>
        <w:t>. № 6, 2005.</w:t>
      </w:r>
    </w:p>
    <w:p w:rsidR="003B6806" w:rsidRPr="00937AE8" w:rsidRDefault="003B6806" w:rsidP="003B6806">
      <w:pPr>
        <w:pStyle w:val="a3"/>
        <w:shd w:val="clear" w:color="auto" w:fill="FFFFFF"/>
        <w:spacing w:before="0" w:beforeAutospacing="0"/>
        <w:ind w:left="-851" w:right="-284"/>
        <w:jc w:val="both"/>
        <w:rPr>
          <w:rFonts w:ascii="Verdana" w:hAnsi="Verdana"/>
          <w:color w:val="790000"/>
          <w:sz w:val="22"/>
          <w:szCs w:val="22"/>
        </w:rPr>
      </w:pPr>
      <w:r w:rsidRPr="00937AE8">
        <w:rPr>
          <w:rFonts w:ascii="Verdana" w:hAnsi="Verdana"/>
          <w:color w:val="790000"/>
          <w:sz w:val="22"/>
          <w:szCs w:val="22"/>
        </w:rPr>
        <w:t>11. «Музыкальная палитра» - Иллюстрированный методический журнал для музыкальных руководителей. Главный редактор Анна Буренина.</w:t>
      </w:r>
    </w:p>
    <w:p w:rsidR="00DA0F96" w:rsidRDefault="00DA0F96" w:rsidP="003B6806"/>
    <w:p w:rsidR="001F6CC3" w:rsidRDefault="001F6CC3" w:rsidP="003B6806"/>
    <w:p w:rsidR="001F6CC3" w:rsidRDefault="001F6CC3" w:rsidP="003B6806"/>
    <w:p w:rsidR="001F6CC3" w:rsidRDefault="001F6CC3" w:rsidP="003B6806"/>
    <w:p w:rsidR="001F6CC3" w:rsidRDefault="001F6CC3" w:rsidP="003B6806"/>
    <w:p w:rsidR="001F6CC3" w:rsidRDefault="001F6CC3" w:rsidP="003B6806"/>
    <w:p w:rsidR="001F6CC3" w:rsidRDefault="001F6CC3" w:rsidP="003B6806"/>
    <w:p w:rsidR="001F6CC3" w:rsidRDefault="001F6CC3" w:rsidP="003B6806"/>
    <w:p w:rsidR="001F6CC3" w:rsidRPr="001F6CC3" w:rsidRDefault="001F6CC3" w:rsidP="001F6CC3">
      <w:pPr>
        <w:jc w:val="center"/>
        <w:rPr>
          <w:rFonts w:ascii="Verdana" w:hAnsi="Verdana"/>
        </w:rPr>
      </w:pPr>
      <w:r w:rsidRPr="001F6CC3">
        <w:rPr>
          <w:rFonts w:ascii="Verdana" w:hAnsi="Verdana"/>
        </w:rPr>
        <w:t>23</w:t>
      </w:r>
    </w:p>
    <w:sectPr w:rsidR="001F6CC3" w:rsidRPr="001F6CC3" w:rsidSect="003B68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88" w:rsidRDefault="00D41B88" w:rsidP="00937AE8">
      <w:pPr>
        <w:spacing w:after="0" w:line="240" w:lineRule="auto"/>
      </w:pPr>
      <w:r>
        <w:separator/>
      </w:r>
    </w:p>
  </w:endnote>
  <w:endnote w:type="continuationSeparator" w:id="0">
    <w:p w:rsidR="00D41B88" w:rsidRDefault="00D41B88" w:rsidP="009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88" w:rsidRDefault="00D41B88" w:rsidP="00937AE8">
      <w:pPr>
        <w:spacing w:after="0" w:line="240" w:lineRule="auto"/>
      </w:pPr>
      <w:r>
        <w:separator/>
      </w:r>
    </w:p>
  </w:footnote>
  <w:footnote w:type="continuationSeparator" w:id="0">
    <w:p w:rsidR="00D41B88" w:rsidRDefault="00D41B88" w:rsidP="0093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6"/>
    <w:rsid w:val="001F6CC3"/>
    <w:rsid w:val="003B6806"/>
    <w:rsid w:val="00870C5E"/>
    <w:rsid w:val="008C402D"/>
    <w:rsid w:val="00920806"/>
    <w:rsid w:val="00937AE8"/>
    <w:rsid w:val="00AA3982"/>
    <w:rsid w:val="00D41B88"/>
    <w:rsid w:val="00D75D89"/>
    <w:rsid w:val="00DA0F96"/>
    <w:rsid w:val="00F007A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806"/>
    <w:rPr>
      <w:b/>
      <w:bCs/>
    </w:rPr>
  </w:style>
  <w:style w:type="table" w:styleId="a5">
    <w:name w:val="Table Grid"/>
    <w:basedOn w:val="a1"/>
    <w:uiPriority w:val="59"/>
    <w:rsid w:val="00AA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AE8"/>
  </w:style>
  <w:style w:type="paragraph" w:styleId="a8">
    <w:name w:val="footer"/>
    <w:basedOn w:val="a"/>
    <w:link w:val="a9"/>
    <w:uiPriority w:val="99"/>
    <w:unhideWhenUsed/>
    <w:rsid w:val="0093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806"/>
    <w:rPr>
      <w:b/>
      <w:bCs/>
    </w:rPr>
  </w:style>
  <w:style w:type="table" w:styleId="a5">
    <w:name w:val="Table Grid"/>
    <w:basedOn w:val="a1"/>
    <w:uiPriority w:val="59"/>
    <w:rsid w:val="00AA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AE8"/>
  </w:style>
  <w:style w:type="paragraph" w:styleId="a8">
    <w:name w:val="footer"/>
    <w:basedOn w:val="a"/>
    <w:link w:val="a9"/>
    <w:uiPriority w:val="99"/>
    <w:unhideWhenUsed/>
    <w:rsid w:val="0093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F986-0535-4FC1-AD93-31DA2848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2015-12-16T08:25:00Z</dcterms:created>
  <dcterms:modified xsi:type="dcterms:W3CDTF">2015-12-16T09:20:00Z</dcterms:modified>
</cp:coreProperties>
</file>